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1FA" w:rsidRPr="00A35E11" w:rsidRDefault="00BF01FA" w:rsidP="00BF01FA">
      <w:pPr>
        <w:pStyle w:val="a3"/>
        <w:spacing w:line="312" w:lineRule="atLeast"/>
        <w:jc w:val="center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The </w:t>
      </w:r>
      <w:r>
        <w:rPr>
          <w:rFonts w:asciiTheme="minorHAnsi" w:hAnsiTheme="minorHAnsi" w:cs="Helvetica"/>
          <w:b/>
          <w:bCs/>
          <w:sz w:val="28"/>
          <w:szCs w:val="28"/>
          <w:u w:val="single"/>
        </w:rPr>
        <w:t>14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  <w:vertAlign w:val="superscript"/>
        </w:rPr>
        <w:t>th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 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ATAIC Technical  Conference: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Tehran</w:t>
      </w:r>
      <w:r w:rsidRPr="008414CD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‘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Iran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2017</w:t>
      </w:r>
    </w:p>
    <w:p w:rsidR="00BF01FA" w:rsidRPr="00A35E11" w:rsidRDefault="00BF01FA" w:rsidP="00BF01FA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BF01FA" w:rsidRPr="00A35E11" w:rsidRDefault="00BF01FA" w:rsidP="00BF01FA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BF01FA" w:rsidRDefault="00BF01FA" w:rsidP="00BF01FA">
      <w:pPr>
        <w:pStyle w:val="a5"/>
        <w:numPr>
          <w:ilvl w:val="0"/>
          <w:numId w:val="3"/>
        </w:numPr>
        <w:spacing w:after="0"/>
        <w:rPr>
          <w:rStyle w:val="shorttext"/>
          <w:sz w:val="28"/>
          <w:szCs w:val="28"/>
        </w:rPr>
      </w:pPr>
      <w:r w:rsidRPr="00BF01FA">
        <w:rPr>
          <w:rStyle w:val="shorttext"/>
          <w:sz w:val="28"/>
          <w:szCs w:val="28"/>
        </w:rPr>
        <w:t>Developments in the Tax System and Moving towards a Desirable Tax System</w:t>
      </w:r>
    </w:p>
    <w:p w:rsidR="00BF01FA" w:rsidRPr="00BF01FA" w:rsidRDefault="00BF01FA" w:rsidP="00BF01FA">
      <w:pPr>
        <w:pStyle w:val="a5"/>
        <w:numPr>
          <w:ilvl w:val="0"/>
          <w:numId w:val="3"/>
        </w:numPr>
        <w:spacing w:after="0"/>
        <w:rPr>
          <w:rStyle w:val="shorttext"/>
          <w:sz w:val="28"/>
          <w:szCs w:val="28"/>
        </w:rPr>
      </w:pPr>
      <w:r w:rsidRPr="00BF01FA">
        <w:rPr>
          <w:rStyle w:val="shorttext"/>
          <w:sz w:val="28"/>
          <w:szCs w:val="28"/>
        </w:rPr>
        <w:t>Taxation of Digital Economy and Services</w:t>
      </w:r>
    </w:p>
    <w:p w:rsidR="00BF01FA" w:rsidRDefault="00BF01FA" w:rsidP="00BF01FA">
      <w:pPr>
        <w:spacing w:after="0"/>
        <w:rPr>
          <w:rFonts w:cs="AL-Mohanad"/>
          <w:sz w:val="28"/>
          <w:szCs w:val="28"/>
        </w:rPr>
      </w:pPr>
    </w:p>
    <w:p w:rsidR="00231F63" w:rsidRDefault="00231F63"/>
    <w:sectPr w:rsidR="00231F63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-Mohanad">
    <w:altName w:val="Times New Roman"/>
    <w:panose1 w:val="00000000000000000000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71075"/>
    <w:multiLevelType w:val="hybridMultilevel"/>
    <w:tmpl w:val="051A2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E613CC"/>
    <w:multiLevelType w:val="hybridMultilevel"/>
    <w:tmpl w:val="3C365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60FB2"/>
    <w:multiLevelType w:val="hybridMultilevel"/>
    <w:tmpl w:val="9C68C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BF01FA"/>
    <w:rsid w:val="00231F63"/>
    <w:rsid w:val="00871965"/>
    <w:rsid w:val="00BF0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01FA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BF01FA"/>
    <w:rPr>
      <w:i/>
      <w:iCs/>
    </w:rPr>
  </w:style>
  <w:style w:type="paragraph" w:styleId="a5">
    <w:name w:val="List Paragraph"/>
    <w:basedOn w:val="a"/>
    <w:uiPriority w:val="34"/>
    <w:qFormat/>
    <w:rsid w:val="00BF01FA"/>
    <w:pPr>
      <w:ind w:left="720"/>
      <w:contextualSpacing/>
    </w:pPr>
  </w:style>
  <w:style w:type="character" w:customStyle="1" w:styleId="shorttext">
    <w:name w:val="short_text"/>
    <w:basedOn w:val="a0"/>
    <w:rsid w:val="00BF01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2018-09-17T11:06:00Z</dcterms:created>
  <dcterms:modified xsi:type="dcterms:W3CDTF">2018-09-17T11:18:00Z</dcterms:modified>
</cp:coreProperties>
</file>