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911" w:rsidRDefault="00AD1911" w:rsidP="00E1396D">
      <w:pPr>
        <w:pStyle w:val="a3"/>
        <w:spacing w:line="312" w:lineRule="atLeast"/>
        <w:jc w:val="center"/>
        <w:rPr>
          <w:rStyle w:val="a4"/>
          <w:rFonts w:asciiTheme="minorHAnsi" w:hAnsiTheme="minorHAnsi" w:cs="Helvetica"/>
          <w:sz w:val="28"/>
          <w:szCs w:val="28"/>
          <w:u w:val="single"/>
        </w:rPr>
      </w:pPr>
      <w:r w:rsidRPr="00E1396D">
        <w:rPr>
          <w:rStyle w:val="a4"/>
          <w:rFonts w:asciiTheme="minorHAnsi" w:hAnsiTheme="minorHAnsi" w:cs="Helvetica"/>
          <w:sz w:val="28"/>
          <w:szCs w:val="28"/>
          <w:u w:val="single"/>
        </w:rPr>
        <w:t xml:space="preserve">The </w:t>
      </w:r>
      <w:r w:rsidR="00E1396D" w:rsidRPr="00E1396D">
        <w:rPr>
          <w:rStyle w:val="a4"/>
          <w:rFonts w:asciiTheme="minorHAnsi" w:hAnsiTheme="minorHAnsi" w:cs="Helvetica"/>
          <w:color w:val="003300"/>
          <w:sz w:val="28"/>
          <w:szCs w:val="28"/>
          <w:u w:val="single"/>
        </w:rPr>
        <w:t>1</w:t>
      </w:r>
      <w:r w:rsidR="00E1396D" w:rsidRPr="00E1396D">
        <w:rPr>
          <w:rStyle w:val="a4"/>
          <w:rFonts w:asciiTheme="minorHAnsi" w:hAnsiTheme="minorHAnsi" w:cs="Helvetica"/>
          <w:color w:val="003300"/>
          <w:sz w:val="28"/>
          <w:szCs w:val="28"/>
          <w:u w:val="single"/>
          <w:vertAlign w:val="superscript"/>
        </w:rPr>
        <w:t>st</w:t>
      </w:r>
      <w:r w:rsidR="00E1396D" w:rsidRPr="00E1396D">
        <w:rPr>
          <w:rStyle w:val="a4"/>
          <w:rFonts w:asciiTheme="minorHAnsi" w:hAnsiTheme="minorHAnsi" w:cs="Helvetica"/>
          <w:color w:val="003300"/>
          <w:sz w:val="28"/>
          <w:szCs w:val="28"/>
          <w:u w:val="single"/>
        </w:rPr>
        <w:t xml:space="preserve">  </w:t>
      </w:r>
      <w:r w:rsidR="00E95EC4" w:rsidRPr="001F681C">
        <w:rPr>
          <w:rStyle w:val="a5"/>
          <w:rFonts w:asciiTheme="minorHAnsi" w:hAnsiTheme="minorHAnsi" w:cs="Arial"/>
          <w:b/>
          <w:bCs/>
          <w:i w:val="0"/>
          <w:iCs w:val="0"/>
          <w:sz w:val="28"/>
          <w:szCs w:val="28"/>
          <w:u w:val="single"/>
        </w:rPr>
        <w:t>ATAIC Technical</w:t>
      </w:r>
      <w:r w:rsidR="00E95EC4" w:rsidRPr="00E1396D">
        <w:rPr>
          <w:rStyle w:val="a4"/>
          <w:rFonts w:asciiTheme="minorHAnsi" w:hAnsiTheme="minorHAnsi" w:cs="Helvetica"/>
          <w:sz w:val="28"/>
          <w:szCs w:val="28"/>
          <w:u w:val="single"/>
        </w:rPr>
        <w:t xml:space="preserve"> </w:t>
      </w:r>
      <w:r w:rsidRPr="00E1396D">
        <w:rPr>
          <w:rStyle w:val="a4"/>
          <w:rFonts w:asciiTheme="minorHAnsi" w:hAnsiTheme="minorHAnsi" w:cs="Helvetica"/>
          <w:sz w:val="28"/>
          <w:szCs w:val="28"/>
          <w:u w:val="single"/>
        </w:rPr>
        <w:t>Conference : Petrojaya – Malaysia</w:t>
      </w:r>
      <w:r w:rsidRPr="00E1396D">
        <w:rPr>
          <w:rStyle w:val="a4"/>
          <w:rFonts w:asciiTheme="minorHAnsi" w:hAnsiTheme="minorHAnsi" w:cs="Helvetica" w:hint="cs"/>
          <w:sz w:val="28"/>
          <w:szCs w:val="28"/>
          <w:u w:val="single"/>
          <w:rtl/>
        </w:rPr>
        <w:t xml:space="preserve"> </w:t>
      </w:r>
      <w:r w:rsidRPr="00E1396D">
        <w:rPr>
          <w:rStyle w:val="a4"/>
          <w:rFonts w:asciiTheme="minorHAnsi" w:hAnsiTheme="minorHAnsi" w:cs="Helvetica"/>
          <w:sz w:val="28"/>
          <w:szCs w:val="28"/>
          <w:u w:val="single"/>
        </w:rPr>
        <w:t>‘ 2004</w:t>
      </w:r>
    </w:p>
    <w:p w:rsidR="00E95EC4" w:rsidRDefault="00E95EC4" w:rsidP="00E95EC4">
      <w:pPr>
        <w:pStyle w:val="a3"/>
        <w:spacing w:line="312" w:lineRule="atLeast"/>
        <w:jc w:val="left"/>
        <w:rPr>
          <w:rStyle w:val="a5"/>
          <w:rFonts w:asciiTheme="minorHAnsi" w:hAnsiTheme="minorHAnsi" w:cs="Arial"/>
          <w:b/>
          <w:bCs/>
          <w:i w:val="0"/>
          <w:iCs w:val="0"/>
          <w:sz w:val="28"/>
          <w:szCs w:val="28"/>
        </w:rPr>
      </w:pPr>
    </w:p>
    <w:p w:rsidR="00E95EC4" w:rsidRPr="00E95EC4" w:rsidRDefault="00E95EC4" w:rsidP="00E95EC4">
      <w:pPr>
        <w:pStyle w:val="a3"/>
        <w:spacing w:line="312" w:lineRule="atLeast"/>
        <w:jc w:val="left"/>
        <w:rPr>
          <w:rStyle w:val="a4"/>
          <w:rFonts w:asciiTheme="minorHAnsi" w:hAnsiTheme="minorHAnsi" w:cs="Arial"/>
          <w:sz w:val="28"/>
          <w:szCs w:val="28"/>
        </w:rPr>
      </w:pPr>
      <w:r w:rsidRPr="001F681C">
        <w:rPr>
          <w:rStyle w:val="a5"/>
          <w:rFonts w:asciiTheme="minorHAnsi" w:hAnsiTheme="minorHAnsi" w:cs="Arial"/>
          <w:b/>
          <w:bCs/>
          <w:i w:val="0"/>
          <w:iCs w:val="0"/>
          <w:sz w:val="28"/>
          <w:szCs w:val="28"/>
        </w:rPr>
        <w:t xml:space="preserve">The topics for the working papers that was presented are: </w:t>
      </w:r>
    </w:p>
    <w:p w:rsidR="00AD1911" w:rsidRDefault="00AD1911" w:rsidP="00AD1911">
      <w:pPr>
        <w:pStyle w:val="a3"/>
        <w:numPr>
          <w:ilvl w:val="0"/>
          <w:numId w:val="3"/>
        </w:numPr>
        <w:spacing w:line="312" w:lineRule="atLeast"/>
        <w:jc w:val="left"/>
        <w:rPr>
          <w:rFonts w:asciiTheme="minorHAnsi" w:hAnsiTheme="minorHAnsi" w:cs="Helvetica"/>
          <w:sz w:val="28"/>
          <w:szCs w:val="28"/>
        </w:rPr>
      </w:pPr>
      <w:r w:rsidRPr="00AD1911">
        <w:rPr>
          <w:rFonts w:asciiTheme="minorHAnsi" w:hAnsiTheme="minorHAnsi" w:cs="Helvetica"/>
          <w:sz w:val="28"/>
          <w:szCs w:val="28"/>
        </w:rPr>
        <w:t>Taxpayers Service – Improvement in Tax Administration towards</w:t>
      </w:r>
      <w:r>
        <w:rPr>
          <w:rFonts w:asciiTheme="minorHAnsi" w:hAnsiTheme="minorHAnsi" w:cs="Helvetica"/>
          <w:sz w:val="28"/>
          <w:szCs w:val="28"/>
        </w:rPr>
        <w:t xml:space="preserve"> Better Service to Taxpayers. </w:t>
      </w:r>
    </w:p>
    <w:p w:rsidR="00AD1911" w:rsidRPr="00AD1911" w:rsidRDefault="00AD1911" w:rsidP="00AD1911">
      <w:pPr>
        <w:pStyle w:val="a3"/>
        <w:numPr>
          <w:ilvl w:val="0"/>
          <w:numId w:val="3"/>
        </w:numPr>
        <w:spacing w:line="312" w:lineRule="atLeast"/>
        <w:jc w:val="left"/>
        <w:rPr>
          <w:rFonts w:asciiTheme="minorHAnsi" w:hAnsiTheme="minorHAnsi" w:cs="Helvetica"/>
          <w:sz w:val="28"/>
          <w:szCs w:val="28"/>
        </w:rPr>
      </w:pPr>
      <w:r w:rsidRPr="00AD1911">
        <w:rPr>
          <w:rFonts w:asciiTheme="minorHAnsi" w:hAnsiTheme="minorHAnsi" w:cs="Helvetica"/>
          <w:sz w:val="28"/>
          <w:szCs w:val="28"/>
        </w:rPr>
        <w:t xml:space="preserve">The Role of </w:t>
      </w:r>
      <w:proofErr w:type="spellStart"/>
      <w:r w:rsidRPr="00AD1911">
        <w:rPr>
          <w:rFonts w:asciiTheme="minorHAnsi" w:hAnsiTheme="minorHAnsi" w:cs="Helvetica"/>
          <w:sz w:val="28"/>
          <w:szCs w:val="28"/>
        </w:rPr>
        <w:t>Zakat</w:t>
      </w:r>
      <w:proofErr w:type="spellEnd"/>
      <w:r w:rsidRPr="00AD1911">
        <w:rPr>
          <w:rFonts w:asciiTheme="minorHAnsi" w:hAnsiTheme="minorHAnsi" w:cs="Helvetica"/>
          <w:sz w:val="28"/>
          <w:szCs w:val="28"/>
        </w:rPr>
        <w:t xml:space="preserve"> in Development of the Muslim </w:t>
      </w:r>
      <w:proofErr w:type="spellStart"/>
      <w:r w:rsidRPr="00AD1911">
        <w:rPr>
          <w:rFonts w:asciiTheme="minorHAnsi" w:hAnsiTheme="minorHAnsi" w:cs="Helvetica"/>
          <w:sz w:val="28"/>
          <w:szCs w:val="28"/>
        </w:rPr>
        <w:t>Ummah</w:t>
      </w:r>
      <w:proofErr w:type="spellEnd"/>
      <w:r w:rsidRPr="00AD1911">
        <w:rPr>
          <w:rFonts w:asciiTheme="minorHAnsi" w:hAnsiTheme="minorHAnsi" w:cs="Helvetica"/>
          <w:sz w:val="28"/>
          <w:szCs w:val="28"/>
        </w:rPr>
        <w:t xml:space="preserve"> Country Report on Modernization Strategies in collection.</w:t>
      </w:r>
    </w:p>
    <w:p w:rsidR="00231F63" w:rsidRPr="00AD1911" w:rsidRDefault="00231F63"/>
    <w:sectPr w:rsidR="00231F63" w:rsidRPr="00AD1911" w:rsidSect="00231F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D86D74"/>
    <w:multiLevelType w:val="hybridMultilevel"/>
    <w:tmpl w:val="93162E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39435A"/>
    <w:multiLevelType w:val="hybridMultilevel"/>
    <w:tmpl w:val="51A8F17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DAC342A"/>
    <w:multiLevelType w:val="hybridMultilevel"/>
    <w:tmpl w:val="E00CB4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AD1911"/>
    <w:rsid w:val="00231F63"/>
    <w:rsid w:val="002A4248"/>
    <w:rsid w:val="00AD1911"/>
    <w:rsid w:val="00B42A5B"/>
    <w:rsid w:val="00E1396D"/>
    <w:rsid w:val="00E95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F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D1911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AD1911"/>
    <w:rPr>
      <w:b/>
      <w:bCs/>
    </w:rPr>
  </w:style>
  <w:style w:type="character" w:customStyle="1" w:styleId="shorttext">
    <w:name w:val="short_text"/>
    <w:basedOn w:val="a0"/>
    <w:rsid w:val="00AD1911"/>
  </w:style>
  <w:style w:type="character" w:styleId="a5">
    <w:name w:val="Emphasis"/>
    <w:basedOn w:val="a0"/>
    <w:qFormat/>
    <w:rsid w:val="00E95EC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</dc:creator>
  <cp:lastModifiedBy>Acc</cp:lastModifiedBy>
  <cp:revision>3</cp:revision>
  <dcterms:created xsi:type="dcterms:W3CDTF">2018-09-17T09:08:00Z</dcterms:created>
  <dcterms:modified xsi:type="dcterms:W3CDTF">2018-09-17T09:38:00Z</dcterms:modified>
</cp:coreProperties>
</file>