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06" w:rsidRPr="005C3E06" w:rsidRDefault="005C3E06" w:rsidP="005C3E06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5C3E0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 w:rsidRPr="005C3E06">
        <w:rPr>
          <w:rFonts w:asciiTheme="minorHAnsi" w:hAnsiTheme="minorHAnsi" w:cs="Helvetica"/>
          <w:b/>
          <w:bCs/>
          <w:color w:val="000000"/>
          <w:sz w:val="28"/>
          <w:szCs w:val="28"/>
          <w:u w:val="single"/>
        </w:rPr>
        <w:t>7</w:t>
      </w:r>
      <w:r w:rsidRPr="005C3E06">
        <w:rPr>
          <w:rFonts w:asciiTheme="minorHAnsi" w:hAnsiTheme="minorHAnsi" w:cs="Helvetica"/>
          <w:b/>
          <w:bCs/>
          <w:color w:val="000000"/>
          <w:sz w:val="28"/>
          <w:szCs w:val="28"/>
          <w:u w:val="single"/>
          <w:vertAlign w:val="superscript"/>
        </w:rPr>
        <w:t>th</w:t>
      </w:r>
      <w:r w:rsidRPr="005C3E06">
        <w:rPr>
          <w:rFonts w:asciiTheme="minorHAnsi" w:hAnsiTheme="minorHAnsi" w:cs="Helvetica"/>
          <w:b/>
          <w:bCs/>
          <w:color w:val="000000"/>
          <w:sz w:val="28"/>
          <w:szCs w:val="28"/>
          <w:u w:val="single"/>
        </w:rPr>
        <w:t xml:space="preserve">  </w:t>
      </w:r>
      <w:r w:rsidRPr="005C3E0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ATAIC Technical  Conference: Marrakesh ‘ Morocco 2010</w:t>
      </w:r>
    </w:p>
    <w:p w:rsidR="005C3E06" w:rsidRDefault="005C3E06" w:rsidP="005C3E06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5C3E06" w:rsidRPr="001F681C" w:rsidRDefault="005C3E06" w:rsidP="005C3E06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1F681C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5C3E06" w:rsidRDefault="005C3E06" w:rsidP="005C3E06">
      <w:pPr>
        <w:pStyle w:val="a5"/>
        <w:numPr>
          <w:ilvl w:val="0"/>
          <w:numId w:val="2"/>
        </w:numPr>
        <w:tabs>
          <w:tab w:val="left" w:pos="90"/>
          <w:tab w:val="left" w:pos="180"/>
        </w:tabs>
        <w:spacing w:after="0" w:line="240" w:lineRule="auto"/>
        <w:rPr>
          <w:rFonts w:cs="Tahoma"/>
          <w:color w:val="000000"/>
          <w:sz w:val="28"/>
          <w:szCs w:val="28"/>
        </w:rPr>
      </w:pPr>
      <w:r w:rsidRPr="005C3E06">
        <w:rPr>
          <w:rFonts w:cs="Tahoma"/>
          <w:color w:val="000000"/>
          <w:sz w:val="28"/>
          <w:szCs w:val="28"/>
        </w:rPr>
        <w:t>Taxation of Informal Sector.</w:t>
      </w:r>
    </w:p>
    <w:p w:rsidR="005C3E06" w:rsidRPr="005C3E06" w:rsidRDefault="005C3E06" w:rsidP="005C3E06">
      <w:pPr>
        <w:pStyle w:val="a5"/>
        <w:numPr>
          <w:ilvl w:val="0"/>
          <w:numId w:val="2"/>
        </w:numPr>
        <w:tabs>
          <w:tab w:val="left" w:pos="90"/>
          <w:tab w:val="left" w:pos="180"/>
        </w:tabs>
        <w:spacing w:after="0" w:line="240" w:lineRule="auto"/>
        <w:rPr>
          <w:rFonts w:cs="Tahoma"/>
          <w:color w:val="000000"/>
          <w:sz w:val="28"/>
          <w:szCs w:val="28"/>
        </w:rPr>
      </w:pPr>
      <w:r w:rsidRPr="005C3E06">
        <w:rPr>
          <w:rFonts w:cs="Tahoma"/>
          <w:color w:val="000000"/>
          <w:sz w:val="28"/>
          <w:szCs w:val="28"/>
        </w:rPr>
        <w:t>Tax control.</w:t>
      </w:r>
    </w:p>
    <w:p w:rsidR="00231F63" w:rsidRDefault="00231F63"/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1824"/>
    <w:multiLevelType w:val="hybridMultilevel"/>
    <w:tmpl w:val="54743CB0"/>
    <w:lvl w:ilvl="0" w:tplc="5EBE133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320E018A"/>
    <w:multiLevelType w:val="hybridMultilevel"/>
    <w:tmpl w:val="6D9C9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5C3E06"/>
    <w:rsid w:val="00231F63"/>
    <w:rsid w:val="005C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3E0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5C3E06"/>
    <w:rPr>
      <w:i/>
      <w:iCs/>
    </w:rPr>
  </w:style>
  <w:style w:type="paragraph" w:styleId="a5">
    <w:name w:val="List Paragraph"/>
    <w:basedOn w:val="a"/>
    <w:uiPriority w:val="34"/>
    <w:qFormat/>
    <w:rsid w:val="005C3E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2018-09-17T10:01:00Z</dcterms:created>
  <dcterms:modified xsi:type="dcterms:W3CDTF">2018-09-17T10:03:00Z</dcterms:modified>
</cp:coreProperties>
</file>